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16B" w:rsidRPr="00C94ED0" w:rsidRDefault="00D8016B" w:rsidP="00D8016B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>19</w:t>
      </w:r>
      <w:r w:rsidRPr="00C94ED0">
        <w:rPr>
          <w:rFonts w:ascii="Times New Roman" w:hAnsi="Times New Roman" w:cs="Times New Roman"/>
          <w:b/>
          <w:sz w:val="28"/>
          <w:szCs w:val="28"/>
          <w:lang w:val="sr-Cyrl-RS"/>
        </w:rPr>
        <w:t>. Радно место за послове писарнице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Која врста послова се уређују Законом о државном премеру и катастру?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је лист непокретности?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је катастарски план?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је катастар непокретности?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Које непокретности су предмет уписа у катастар непокретности?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Где је седиште Републичког геодетског завода?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Где се обављају послови из делокруга Републичког геодетског завода?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исправа за упис мора да садржи место и датум састављања, односно овере?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исправа за упис мора бити приложена у оригиналу, односно овереној копији?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 су странке у поступку уписа?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 може да поднесе захтев за упис промена на непокретностима и стварним правима на њима, сходно Закону о државном премеру и катастру?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уредан захтев за упис у катастар непокретности мора да садржи јединствени матични број грађана?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уредан захтев за упис у катастар непокретности мора да садржи промену за коју се захтева упис?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се на непокретности на коју се односи захтев уписује забележба времена пријема и број предмета под којим је захтев заведен?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се приликом завођења управних предмета уписује и време пријема захтева?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Коме служба за катастар непокретности доставља решење о упису у катастар непокретности (доставна наредба)?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Како се врши достава решења, у случају ако је адреса пребивалишта, боравишта, односно седишта странке непозната?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Како се врши достава решења, у случају ако је пошиљка враћена са напоменом достављача да је прималац непознат на адреси?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против решења донетог у поступку провођења промена странка има право да изјави жалбу сагласно Закону о државном премеру и катастру?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против закључка  донетог у поступку провођења промена странка има право да изјави жалбу сагласно Закону о државном премеру и катастру?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У ком року се може изјавити жалба против решења донетог у првом степену сагласно Закону о државном премеру и катастру?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орган издаје уверења и друге исправе само о чињеницама о којима води службену евиденцију?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уверења и друге исправе о чињеницама о којима се води службена евиденција издата сагласно подацима из службене евиденције имају доказну вредност јавне исправе?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се уверења издају по правилу истог дана када је странка поднела захтев?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Којом одлуком се може одбити захтев странке за издавање уверења?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У којој форми се подноси захтев за издавање уверења?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Како се одређује месна надлежност органа у управним стварима које се тичу непокретности?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 одлучује о изузећу овлашћеног службеног лица?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постојање пуномоћја спречава странку да сама предузима радње у поступку?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У ком облику се даје пуномоћје?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 има право на разгледање списа по Закону о општем управном поступку?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је доставница?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lastRenderedPageBreak/>
        <w:t>Да ли доставница може бити у електронском облику?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је јавно достављање?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 сноси трошкове поступка уколико је поступак покренут по службеној дужности и уколико је поступак повољно окончан по странку?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покреће поступак за провођење промена у катастру непокретности?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Којим актом се врши спајање више управних ствари у један поступак сходно Закону о општем управном поступку?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овлашћено службено лице може захтевати да се покаже оригинал исправе?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До ког момента жалилац може да одустане од жалбе?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У ком року је првостепени орган дужан да поступи по другостепеном решењу и донесе ново решење?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Који орган одлучује о захтеву за понављање поступка?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је дозвољена жалба против решења којим се дозвољава понављање поступка?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У ком тренутку се плаћа такса?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мора да садржи решење или друга исправа за коју је такса плаћена?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Како поступа служба за катастар непокретности у случају када обвезник који је дужан да плати таксу,  органу непосредно поднесе захтев уз који није приложен доказ о плаћеној такси?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Како поступа служба за катастар непокретности у случају када захтев,  уз који није приложен доказ о плаћеној такси у прописаном износу стигне поштом?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приход од такси које наплаћује Републички геодетски завод припада буџету Републике Србије?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су органи,  организације и институције Републике Србије ослобођени плаћања таксе?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су органи и организације аутономних покрајина,  односно јединица  локалне самоуправе ослобођени плаћања таксе?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организације обавезног социјалног осигурања плаћају таксу?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су јавна предузећа ослобођена плаћања таксе?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се плаћа такса за списе и радње у поступцима који се воде по службеној дужности?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се плаћа такса за списе и радње у поступку за исправљање грешака у решењима, другим исправама и службеним евиденцијама?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се плаћа такса за списе и радње за остваривање права из обавезног социјалног осигурања?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се плаћа такса за списе и радње за остваривање права из социјалне заштите?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се плаћа такса за списе и радње у поступку остваривања права на приступ информацијама од јавног значаја и права на заштиту података о личности?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мора да садржи решење, исправа, документ или писмено, који се издаје без плаћања таксе?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 xml:space="preserve">На који начин се мењају висина утврђених  динарских износа такси? 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У ком тренутку настаје примена објављених усклађених динарских износа такси?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 xml:space="preserve">Коликом новчаном казном  ће се казните одговорно лице у надлежном органу за прекршај ако изврши радњу по поднетом захтеву  без доказа о наплати таксе?  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 начин се плаћа такса за списе и радње у управним стварима и за друге списе и радње органа за настале  таксене обавезе, а које нису плаћене до дана ступања на снагу Закона  о републичким административним таксама?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се плаћа такса на захтев?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Колика је вредност таксе на захтев у динарима?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lastRenderedPageBreak/>
        <w:t>Да ли се плаћа такса на захтев за накнадни поднесак којим обвезник захтева брже поступање по раније поднетом захтеву?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За који облик издатог катастарског плана је најнижа висина таксе?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издати катастарски план?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скице премера представљају предмет издавања података РГЗ-а?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су фотоскице предмет издавања података премера РГЗ-а?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представља јединицу мере за издавање копије скице или фотоскице премера?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представља јединицу мере за издавање алфанумеричких податке из базе података катастра непокретности на дигиталном медију, према специфичном захтеву?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издати лист непокретности?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је издавање уверења о подацима последњег стања уписа у катастар непокретности представља предмет издавања података РГЗ-а?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уверење о променама на непокретности?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РГЗ издаје уверење о идентификацији катастарске парцеле у односу на претходни премер?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РГЗ издаје уверење о поседовању непокретности на територији Републике Србије?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промену на земљишту насталу деобом парцеле?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промену на земљишту насталу спајањем парцела?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за упис посебног дела објекта, са уписом имаоца права?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упис објекта или посебног дела објекта, са уписом сусвојине у корист брачних, односно ванбрачних супружника?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упис објекта или посебног дела објекта са уписом права у корист особа са инвалидитетом?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 – упис сусвојине у корист брачних, односно ванбрачних супружника?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 –упис права у корист особа са инвалидитетом?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представља јединицу мере за обрачун таксе за упис права својине већ уписаног држаоца?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упис хипотеке којом се обезбеђује потраживање?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упис забележбе постојања уговора о доживотном издржавању?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упис забележбе која се односи на личност?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 обрачун таксе за упис забележбе која се односи на непокретност?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брисање уписа хипотеке?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  на основу на основу једне исправе - решења о наслеђивању?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  на основу на основу једне исправе - упис по основу исправе о враћању непокретности у складу са законом, која је одузета по ранијим прописима?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lastRenderedPageBreak/>
        <w:t>На који начин се врши обрачун таксе по основу претварања права коришћења у право својине ако је обвезник у складу са законом стекао право својине на грађевинском земљишту без накнаде?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упис хипотеке ради обезбеђења једног потраживања ако се хипотека уписује на више непокретности које припадају различитим власницима?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упис хипотеке ако се хипотеком обезбеђује више самосталних, независних потраживања?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 xml:space="preserve">На који начин се врши обрачун таксе за брисање претходно уписане забележбе која се односи на правни статус објекта у поступку уписа забележбе која се односи на непокретност? 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је поднесак?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је предмет?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је акт?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је регистратурски материјал?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је архивска грађа?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је архива саставни део писарнице?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Која врста предмета се заводи у основној евиденцији о предметима у Републичком геодетском заводу?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садржи основна евиденција о предметима?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По ком систему се врши класификација предмета?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 доноси акт о рашчлањивању класификационих знакова?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Како се може водити евиденција о предметима?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У којој регистратурској јединици се чувају архивирани предмети?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је архивска књига?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се чува у архивској књизи?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По ком систему се чува регистратурски материјал?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По ком систему се води архивска књига?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Који предмети имају ознаку „архивска грађа“?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може да се узме у рад предмет уколико постоји забележба поднетог захтева?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значи упис забележбе поднетог захтева?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Када се брише забележба поднетог захтева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Како се поступа са предметом у коме је достављен налог за поступање?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Штаа се уписује у писарници када се на првостепено решење изјави жалба?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Како се уписује кретање у писарници када се предмет проследи другостепеном органу?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се за сваку годину доноси акт о рашчлањивању класификационих знака?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Како се заводе управни предмети?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Којој организационој јединици припада Кориснички сервис?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Колико организационих једница има РГЗ?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Који Сектор је надлежан за стручни и управни надзор над оснивањем, одржавањем и обновом катастра непокретности и оснивањем и одржавањем катастра водова?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Који Сектор обавља послове у вези са инспекцијским надзором и регистрацијом геодетских организација?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Који Сектор је надлежан за  давање одговора и објашњења по пријавама и притужбама физичких и правних лица?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Која основна организациона јединица је надлежна за решавање у другостепеном посутпку на одлуке Служби за катастар непокретности?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lastRenderedPageBreak/>
        <w:t>Којој основној организационој једници се подносе захтеви ради остваривања права из радно правних односа?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Која основна организациона јединица је надлежна за прикупљање, евидентирање,анализирање притужби и жалби физичких и правних лица на рад ужих унутрашњих јединица Завода и запослених у Заводу?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Која организациона јединица уписује хипотеке?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Коме се подноси захтев за парцелацију?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странке могу да се информишу о статусу предмета у службама?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може заказати састанак код службеника у катастру?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Која организациона једница је задужена за експедицију предмета?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прво ради служба када заведе захтев странке?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Како се врши достава решења служби?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Коме може да службеник да уручи решење?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Када може да се додели у рад наредни предмет на истој непокретности?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Како се поступа са примљеном жалбом?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служба може да донесе одлуку по жалби?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служба може да одбије жалбу?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Који документ се издаје као доказ о власништву?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Када служба не мора да поступи по листу непокретности?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Која врста послова се врши у Републичком геодетском заводу?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не мора да садржи исправа за упис 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Које непокретности су предмет уписа у катастар непокретности?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којој територији служба може да изводи геодетске радове?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Који подаци се издају из базе података катастра непокретности?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Које су врсте  уписа  у катастар непокретности?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 има право потписа одлука у службама за катастар непокретности?</w:t>
      </w:r>
    </w:p>
    <w:p w:rsidR="00D8016B" w:rsidRPr="00C94ED0" w:rsidRDefault="00D8016B" w:rsidP="00D8016B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је потребно за упис права својине?</w:t>
      </w:r>
    </w:p>
    <w:p w:rsidR="00F93818" w:rsidRDefault="00F93818"/>
    <w:sectPr w:rsidR="00F938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E73BA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1069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E63"/>
    <w:rsid w:val="00B42E63"/>
    <w:rsid w:val="00D8016B"/>
    <w:rsid w:val="00F9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CE7DA"/>
  <w15:chartTrackingRefBased/>
  <w15:docId w15:val="{8F369667-7281-4962-822D-5CAD3261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16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16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1806</Words>
  <Characters>10295</Characters>
  <Application>Microsoft Office Word</Application>
  <DocSecurity>0</DocSecurity>
  <Lines>85</Lines>
  <Paragraphs>24</Paragraphs>
  <ScaleCrop>false</ScaleCrop>
  <Company/>
  <LinksUpToDate>false</LinksUpToDate>
  <CharactersWithSpaces>12077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Jevremović</dc:creator>
  <cp:keywords/>
  <dc:description/>
  <cp:lastModifiedBy>Milica Jevremović</cp:lastModifiedBy>
  <cp:revision>2</cp:revision>
  <dcterms:created xsi:type="dcterms:W3CDTF">2019-03-28T10:08:00Z</dcterms:created>
  <dcterms:modified xsi:type="dcterms:W3CDTF">2019-03-28T10:10:00Z</dcterms:modified>
</cp:coreProperties>
</file>